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kern w:val="0"/>
          <w:szCs w:val="21"/>
        </w:rPr>
        <w:t>申请部门：  云歌工作室             申请日期：       20</w:t>
      </w:r>
      <w:r>
        <w:rPr>
          <w:rFonts w:hint="eastAsia" w:ascii="微软雅黑" w:hAnsi="微软雅黑" w:eastAsia="微软雅黑"/>
          <w:kern w:val="0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kern w:val="0"/>
          <w:szCs w:val="21"/>
        </w:rPr>
        <w:t xml:space="preserve">年 </w:t>
      </w:r>
      <w:r>
        <w:rPr>
          <w:rFonts w:hint="eastAsia" w:ascii="微软雅黑" w:hAnsi="微软雅黑" w:eastAsia="微软雅黑"/>
          <w:kern w:val="0"/>
          <w:szCs w:val="21"/>
          <w:lang w:val="en-US" w:eastAsia="zh-CN"/>
        </w:rPr>
        <w:t>07</w:t>
      </w:r>
      <w:r>
        <w:rPr>
          <w:rFonts w:hint="eastAsia" w:ascii="微软雅黑" w:hAnsi="微软雅黑" w:eastAsia="微软雅黑"/>
          <w:kern w:val="0"/>
          <w:szCs w:val="21"/>
        </w:rPr>
        <w:t xml:space="preserve">月 </w:t>
      </w:r>
      <w:r>
        <w:rPr>
          <w:rFonts w:hint="eastAsia" w:ascii="微软雅黑" w:hAnsi="微软雅黑" w:eastAsia="微软雅黑"/>
          <w:kern w:val="0"/>
          <w:szCs w:val="21"/>
          <w:lang w:val="en-US" w:eastAsia="zh-CN"/>
        </w:rPr>
        <w:t>03</w:t>
      </w:r>
      <w:r>
        <w:rPr>
          <w:rFonts w:hint="eastAsia" w:ascii="微软雅黑" w:hAnsi="微软雅黑" w:eastAsia="微软雅黑"/>
          <w:kern w:val="0"/>
          <w:szCs w:val="21"/>
        </w:rPr>
        <w:t>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主美术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主美术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高柱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高柱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负责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所在</w:t>
            </w:r>
            <w:r>
              <w:rPr>
                <w:rFonts w:ascii="微软雅黑" w:hAnsi="微软雅黑" w:eastAsia="微软雅黑"/>
                <w:szCs w:val="21"/>
              </w:rPr>
              <w:t>项目整体美术风格把控，确定游戏美术风格，为美术提供总体风格等方面的指引、视觉美化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负责项目的美术资源调配，制定统一的美术规范并严格验收执行；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负责美术团队的工作计划制定，工作统筹安排，项目美术的进度及质量监控；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负责美术团队的日常业务管理工作及人员业务能力的培养工作；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负责美术团队的建设与人员招聘工作。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1、5年以上工作经验、3年以上团队管理经验；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对游戏制作流程和游戏的风格把控有丰富的经验；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3、有完整上线（立项-研发-商业化）的二次元项目经验者优先；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Cs w:val="21"/>
              </w:rPr>
              <w:t>、对手机游戏的性能效率控制有深入了解；有热情，有责任心；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>、工作认真踏实、能够</w:t>
            </w:r>
            <w:r>
              <w:rPr>
                <w:rFonts w:ascii="微软雅黑" w:hAnsi="微软雅黑" w:eastAsia="微软雅黑"/>
                <w:szCs w:val="21"/>
              </w:rPr>
              <w:t>吃苦耐劳</w:t>
            </w:r>
            <w:r>
              <w:rPr>
                <w:rFonts w:hint="eastAsia" w:ascii="微软雅黑" w:hAnsi="微软雅黑" w:eastAsia="微软雅黑"/>
                <w:szCs w:val="21"/>
              </w:rPr>
              <w:t>，富有团队协作精神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胜任能力素质标准：</w:t>
            </w:r>
            <w:r>
              <w:rPr>
                <w:rFonts w:hint="eastAsia" w:ascii="微软雅黑" w:hAnsi="微软雅黑" w:eastAsia="微软雅黑"/>
                <w:szCs w:val="21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高级（含以上）  □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建议薪资范围：￥2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>000-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30</w:t>
            </w:r>
            <w:r>
              <w:rPr>
                <w:rFonts w:hint="eastAsia" w:ascii="微软雅黑" w:hAnsi="微软雅黑" w:eastAsia="微软雅黑"/>
                <w:szCs w:val="21"/>
              </w:rPr>
              <w:t>000 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月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18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28（以上）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1B1CDD"/>
    <w:multiLevelType w:val="singleLevel"/>
    <w:tmpl w:val="961B1CD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0E67810"/>
    <w:multiLevelType w:val="multilevel"/>
    <w:tmpl w:val="40E6781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80EFB"/>
    <w:rsid w:val="0009152E"/>
    <w:rsid w:val="000960CE"/>
    <w:rsid w:val="000B0EEF"/>
    <w:rsid w:val="000D1448"/>
    <w:rsid w:val="000D7E2D"/>
    <w:rsid w:val="000E6790"/>
    <w:rsid w:val="001133AA"/>
    <w:rsid w:val="00114553"/>
    <w:rsid w:val="001255E5"/>
    <w:rsid w:val="0016504E"/>
    <w:rsid w:val="00195167"/>
    <w:rsid w:val="00196034"/>
    <w:rsid w:val="001C3800"/>
    <w:rsid w:val="001E4423"/>
    <w:rsid w:val="001F3708"/>
    <w:rsid w:val="0026306C"/>
    <w:rsid w:val="00265AB2"/>
    <w:rsid w:val="00283D20"/>
    <w:rsid w:val="00284B63"/>
    <w:rsid w:val="002A21A2"/>
    <w:rsid w:val="002A27D7"/>
    <w:rsid w:val="002F12C8"/>
    <w:rsid w:val="0033283B"/>
    <w:rsid w:val="0037343B"/>
    <w:rsid w:val="003973AD"/>
    <w:rsid w:val="003E67FF"/>
    <w:rsid w:val="00410945"/>
    <w:rsid w:val="00411ED3"/>
    <w:rsid w:val="004127DD"/>
    <w:rsid w:val="0046295E"/>
    <w:rsid w:val="00472EBF"/>
    <w:rsid w:val="004741D8"/>
    <w:rsid w:val="0058233F"/>
    <w:rsid w:val="005D4355"/>
    <w:rsid w:val="006224AA"/>
    <w:rsid w:val="0063089C"/>
    <w:rsid w:val="006346C7"/>
    <w:rsid w:val="00655F7B"/>
    <w:rsid w:val="00664A53"/>
    <w:rsid w:val="00706A3A"/>
    <w:rsid w:val="007319EC"/>
    <w:rsid w:val="00751D4E"/>
    <w:rsid w:val="00790ECF"/>
    <w:rsid w:val="007E4883"/>
    <w:rsid w:val="008135A3"/>
    <w:rsid w:val="00860624"/>
    <w:rsid w:val="00875FC2"/>
    <w:rsid w:val="0089793C"/>
    <w:rsid w:val="008A52A6"/>
    <w:rsid w:val="008D35BD"/>
    <w:rsid w:val="008D6A13"/>
    <w:rsid w:val="00934AFE"/>
    <w:rsid w:val="009609F5"/>
    <w:rsid w:val="009B1D24"/>
    <w:rsid w:val="009E6320"/>
    <w:rsid w:val="009F4FD9"/>
    <w:rsid w:val="00A17BE3"/>
    <w:rsid w:val="00A70D8F"/>
    <w:rsid w:val="00A712EF"/>
    <w:rsid w:val="00AA6171"/>
    <w:rsid w:val="00AD22DE"/>
    <w:rsid w:val="00AD4B2D"/>
    <w:rsid w:val="00B11789"/>
    <w:rsid w:val="00B12DCA"/>
    <w:rsid w:val="00B14585"/>
    <w:rsid w:val="00B663E8"/>
    <w:rsid w:val="00C61848"/>
    <w:rsid w:val="00C82A4F"/>
    <w:rsid w:val="00CA286B"/>
    <w:rsid w:val="00CA2AA0"/>
    <w:rsid w:val="00CB4D36"/>
    <w:rsid w:val="00D637DE"/>
    <w:rsid w:val="00D74B06"/>
    <w:rsid w:val="00D80EE7"/>
    <w:rsid w:val="00DD2182"/>
    <w:rsid w:val="00E83FDA"/>
    <w:rsid w:val="00ED1A48"/>
    <w:rsid w:val="00F0298A"/>
    <w:rsid w:val="00F11FA4"/>
    <w:rsid w:val="00F26CC0"/>
    <w:rsid w:val="00F44D74"/>
    <w:rsid w:val="00F70170"/>
    <w:rsid w:val="00F9352E"/>
    <w:rsid w:val="0DDF3541"/>
    <w:rsid w:val="1F8E3788"/>
    <w:rsid w:val="1FE7783B"/>
    <w:rsid w:val="20F63F09"/>
    <w:rsid w:val="252C6DAB"/>
    <w:rsid w:val="4BD10169"/>
    <w:rsid w:val="51B25650"/>
    <w:rsid w:val="54D85E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502986-71E6-4A57-A4C0-A48910E5C0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124</Words>
  <Characters>708</Characters>
  <Lines>5</Lines>
  <Paragraphs>1</Paragraphs>
  <TotalTime>0</TotalTime>
  <ScaleCrop>false</ScaleCrop>
  <LinksUpToDate>false</LinksUpToDate>
  <CharactersWithSpaces>831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2020-07-06T03:14:42Z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